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009D8" w14:textId="4F62F7BF" w:rsidR="002B6F5B" w:rsidRPr="001956C1" w:rsidRDefault="0050550C" w:rsidP="001956C1">
      <w:pPr>
        <w:spacing w:line="276" w:lineRule="auto"/>
        <w:ind w:left="7080"/>
        <w:jc w:val="both"/>
        <w:rPr>
          <w:rFonts w:cstheme="minorHAnsi"/>
        </w:rPr>
      </w:pPr>
      <w:r w:rsidRPr="001956C1">
        <w:rPr>
          <w:rFonts w:cstheme="minorHAnsi"/>
        </w:rPr>
        <w:t>Miejscowość, data</w:t>
      </w:r>
    </w:p>
    <w:p w14:paraId="3A0AD636" w14:textId="43A37EC6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Wnioskodawca:</w:t>
      </w:r>
    </w:p>
    <w:p w14:paraId="72434579" w14:textId="6D7BBCE2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- nazwa</w:t>
      </w:r>
    </w:p>
    <w:p w14:paraId="19CD211B" w14:textId="7FA79676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- adres</w:t>
      </w:r>
    </w:p>
    <w:p w14:paraId="3F0A0D28" w14:textId="26453F22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- NIP</w:t>
      </w:r>
    </w:p>
    <w:p w14:paraId="639D57FC" w14:textId="426D23C4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- REGON</w:t>
      </w:r>
    </w:p>
    <w:p w14:paraId="4993B3FF" w14:textId="7001DFC8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- KRS</w:t>
      </w:r>
    </w:p>
    <w:p w14:paraId="5ACD5F2C" w14:textId="076C3D87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  <w:t>Sąd Rejonowy dla m. st. Warszawy</w:t>
      </w:r>
    </w:p>
    <w:p w14:paraId="5E8121DB" w14:textId="4035AE88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  <w:t>Wydział Gospodarczy</w:t>
      </w:r>
    </w:p>
    <w:p w14:paraId="62FA87B9" w14:textId="43368907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  <w:t>Ul. Czerniakowska 100A, 00-454 Warszawa</w:t>
      </w:r>
    </w:p>
    <w:p w14:paraId="7835CE41" w14:textId="77777777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</w:p>
    <w:p w14:paraId="1E339D4C" w14:textId="7E7328D5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opłata stała od wniosku: 1000</w:t>
      </w:r>
      <w:r w:rsidR="001E1329" w:rsidRPr="001956C1">
        <w:rPr>
          <w:rFonts w:cstheme="minorHAnsi"/>
        </w:rPr>
        <w:t>,00</w:t>
      </w:r>
      <w:r w:rsidRPr="001956C1">
        <w:rPr>
          <w:rFonts w:cstheme="minorHAnsi"/>
        </w:rPr>
        <w:t xml:space="preserve"> zł</w:t>
      </w:r>
    </w:p>
    <w:p w14:paraId="15BB0706" w14:textId="77777777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</w:p>
    <w:p w14:paraId="43092734" w14:textId="66AD9EFA" w:rsidR="0050550C" w:rsidRPr="001956C1" w:rsidRDefault="0050550C" w:rsidP="001956C1">
      <w:pPr>
        <w:spacing w:line="276" w:lineRule="auto"/>
        <w:jc w:val="both"/>
        <w:rPr>
          <w:rFonts w:cstheme="minorHAnsi"/>
          <w:b/>
        </w:rPr>
      </w:pPr>
      <w:r w:rsidRPr="001956C1">
        <w:rPr>
          <w:rFonts w:cstheme="minorHAnsi"/>
          <w:b/>
        </w:rPr>
        <w:t>WNIOSEK DŁUŻNIKA O ZATWIERDZENIE UKŁADU PRZYJĘTEGO W POSTĘPOWANIU O ZATWIERDZENIE UKŁADU</w:t>
      </w:r>
    </w:p>
    <w:p w14:paraId="248EA8B0" w14:textId="77777777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</w:p>
    <w:p w14:paraId="0FF6D713" w14:textId="77777777" w:rsidR="0050550C" w:rsidRPr="001956C1" w:rsidRDefault="0050550C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D</w:t>
      </w:r>
      <w:r w:rsidRPr="001956C1">
        <w:rPr>
          <w:rFonts w:cstheme="minorHAnsi"/>
        </w:rPr>
        <w:t xml:space="preserve">ziałając w </w:t>
      </w:r>
      <w:r w:rsidRPr="001956C1">
        <w:rPr>
          <w:rFonts w:cstheme="minorHAnsi"/>
        </w:rPr>
        <w:t xml:space="preserve">imieniu dłużnika </w:t>
      </w:r>
      <w:r w:rsidRPr="001956C1">
        <w:rPr>
          <w:rFonts w:cstheme="minorHAnsi"/>
        </w:rPr>
        <w:t xml:space="preserve">niniejszym: </w:t>
      </w:r>
    </w:p>
    <w:p w14:paraId="61EB106E" w14:textId="48E5A6C4" w:rsidR="0050550C" w:rsidRPr="001956C1" w:rsidRDefault="0050550C" w:rsidP="001956C1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n</w:t>
      </w:r>
      <w:r w:rsidRPr="001956C1">
        <w:rPr>
          <w:rFonts w:cstheme="minorHAnsi"/>
        </w:rPr>
        <w:t xml:space="preserve">a podstawie art. 7 oraz art. </w:t>
      </w:r>
      <w:r w:rsidRPr="001956C1">
        <w:rPr>
          <w:rFonts w:cstheme="minorHAnsi"/>
        </w:rPr>
        <w:t xml:space="preserve">219 ustawy </w:t>
      </w:r>
      <w:r w:rsidRPr="001956C1">
        <w:rPr>
          <w:rFonts w:cstheme="minorHAnsi"/>
        </w:rPr>
        <w:t>Prawo restrukturyzacyjne</w:t>
      </w:r>
      <w:r w:rsidRPr="001956C1">
        <w:rPr>
          <w:rFonts w:cstheme="minorHAnsi"/>
        </w:rPr>
        <w:t>, wnoszę</w:t>
      </w:r>
      <w:r w:rsidRPr="001956C1">
        <w:rPr>
          <w:rFonts w:cstheme="minorHAnsi"/>
        </w:rPr>
        <w:t xml:space="preserve"> o zatwierdze</w:t>
      </w:r>
      <w:r w:rsidRPr="001956C1">
        <w:rPr>
          <w:rFonts w:cstheme="minorHAnsi"/>
        </w:rPr>
        <w:t xml:space="preserve">nie układu </w:t>
      </w:r>
      <w:r w:rsidRPr="001956C1">
        <w:rPr>
          <w:rFonts w:cstheme="minorHAnsi"/>
        </w:rPr>
        <w:t xml:space="preserve">przyjętego w postępowaniu o </w:t>
      </w:r>
      <w:r w:rsidRPr="001956C1">
        <w:rPr>
          <w:rFonts w:cstheme="minorHAnsi"/>
        </w:rPr>
        <w:t>zatwierdzenie układu w poniższym kształcie……………………………………………………………</w:t>
      </w:r>
    </w:p>
    <w:p w14:paraId="1F5EE480" w14:textId="1F7A17DB" w:rsidR="0050550C" w:rsidRPr="001956C1" w:rsidRDefault="0050550C" w:rsidP="001956C1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 xml:space="preserve">na podstawie art. 227 k.p.c. w zw. z art. </w:t>
      </w:r>
      <w:r w:rsidRPr="001956C1">
        <w:rPr>
          <w:rFonts w:cstheme="minorHAnsi"/>
        </w:rPr>
        <w:t>209 Prawa restrukturyzacyjnego</w:t>
      </w:r>
      <w:r w:rsidRPr="001956C1">
        <w:rPr>
          <w:rFonts w:cstheme="minorHAnsi"/>
        </w:rPr>
        <w:t xml:space="preserve"> wnoszę o przeprowadzenie do</w:t>
      </w:r>
      <w:r w:rsidRPr="001956C1">
        <w:rPr>
          <w:rFonts w:cstheme="minorHAnsi"/>
        </w:rPr>
        <w:t xml:space="preserve">wodów przedstawionych we </w:t>
      </w:r>
      <w:r w:rsidRPr="001956C1">
        <w:rPr>
          <w:rFonts w:cstheme="minorHAnsi"/>
        </w:rPr>
        <w:t xml:space="preserve">wniosku, w </w:t>
      </w:r>
      <w:r w:rsidRPr="001956C1">
        <w:rPr>
          <w:rFonts w:cstheme="minorHAnsi"/>
        </w:rPr>
        <w:t>szczególności w zakresie</w:t>
      </w:r>
      <w:r w:rsidRPr="001956C1">
        <w:rPr>
          <w:rFonts w:cstheme="minorHAnsi"/>
        </w:rPr>
        <w:t xml:space="preserve"> posiada</w:t>
      </w:r>
      <w:r w:rsidRPr="001956C1">
        <w:rPr>
          <w:rFonts w:cstheme="minorHAnsi"/>
        </w:rPr>
        <w:t>nia zdolności restrukturyzacyjnej, zagrożenia niewypłacalnością, wysokości sumy</w:t>
      </w:r>
      <w:r w:rsidRPr="001956C1">
        <w:rPr>
          <w:rFonts w:cstheme="minorHAnsi"/>
        </w:rPr>
        <w:t xml:space="preserve"> wierzytelności spornych </w:t>
      </w:r>
      <w:r w:rsidRPr="001956C1">
        <w:rPr>
          <w:rFonts w:cstheme="minorHAnsi"/>
        </w:rPr>
        <w:t xml:space="preserve">oraz prawidłowego </w:t>
      </w:r>
      <w:r w:rsidRPr="001956C1">
        <w:rPr>
          <w:rFonts w:cstheme="minorHAnsi"/>
        </w:rPr>
        <w:t>z</w:t>
      </w:r>
      <w:r w:rsidRPr="001956C1">
        <w:rPr>
          <w:rFonts w:cstheme="minorHAnsi"/>
        </w:rPr>
        <w:t>ebr</w:t>
      </w:r>
      <w:r w:rsidRPr="001956C1">
        <w:rPr>
          <w:rFonts w:cstheme="minorHAnsi"/>
        </w:rPr>
        <w:t xml:space="preserve">ania </w:t>
      </w:r>
      <w:r w:rsidR="001E1329" w:rsidRPr="001956C1">
        <w:rPr>
          <w:rFonts w:cstheme="minorHAnsi"/>
        </w:rPr>
        <w:t xml:space="preserve">głosów </w:t>
      </w:r>
      <w:r w:rsidRPr="001956C1">
        <w:rPr>
          <w:rFonts w:cstheme="minorHAnsi"/>
        </w:rPr>
        <w:t>przed złożeniem niniejszego wniosku</w:t>
      </w:r>
      <w:r w:rsidR="001E1329" w:rsidRPr="001956C1">
        <w:rPr>
          <w:rFonts w:cstheme="minorHAnsi"/>
        </w:rPr>
        <w:t>.</w:t>
      </w:r>
    </w:p>
    <w:p w14:paraId="29F1FF0E" w14:textId="77777777" w:rsidR="001E1329" w:rsidRPr="001956C1" w:rsidRDefault="001E1329" w:rsidP="001956C1">
      <w:pPr>
        <w:spacing w:line="276" w:lineRule="auto"/>
        <w:jc w:val="both"/>
        <w:rPr>
          <w:rFonts w:cstheme="minorHAnsi"/>
        </w:rPr>
      </w:pPr>
    </w:p>
    <w:p w14:paraId="686E352E" w14:textId="66FB09BD" w:rsidR="001E1329" w:rsidRPr="001956C1" w:rsidRDefault="001E1329" w:rsidP="001956C1">
      <w:pPr>
        <w:spacing w:line="276" w:lineRule="auto"/>
        <w:ind w:left="360"/>
        <w:jc w:val="both"/>
        <w:rPr>
          <w:rFonts w:cstheme="minorHAnsi"/>
          <w:b/>
        </w:rPr>
      </w:pPr>
      <w:r w:rsidRPr="001956C1">
        <w:rPr>
          <w:rFonts w:cstheme="minorHAnsi"/>
          <w:b/>
        </w:rPr>
        <w:t>UZASADNIENIE</w:t>
      </w:r>
    </w:p>
    <w:p w14:paraId="47B1844E" w14:textId="33EAAC71" w:rsidR="001E1329" w:rsidRPr="001956C1" w:rsidRDefault="001E1329" w:rsidP="001956C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u w:val="single"/>
        </w:rPr>
      </w:pPr>
      <w:r w:rsidRPr="001956C1">
        <w:rPr>
          <w:rFonts w:cstheme="minorHAnsi"/>
          <w:u w:val="single"/>
        </w:rPr>
        <w:t>Oznaczenie dłużnika</w:t>
      </w:r>
    </w:p>
    <w:p w14:paraId="280EFF16" w14:textId="223D4788" w:rsidR="001E1329" w:rsidRDefault="001E1329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Informacje o dłużniku i jego reprezentacji.</w:t>
      </w:r>
    </w:p>
    <w:p w14:paraId="1CA272B2" w14:textId="77777777" w:rsidR="001956C1" w:rsidRPr="001956C1" w:rsidRDefault="001956C1" w:rsidP="001956C1">
      <w:pPr>
        <w:spacing w:line="276" w:lineRule="auto"/>
        <w:jc w:val="both"/>
        <w:rPr>
          <w:rFonts w:cstheme="minorHAnsi"/>
        </w:rPr>
      </w:pPr>
    </w:p>
    <w:p w14:paraId="29523DE2" w14:textId="686A4DB4" w:rsidR="001E1329" w:rsidRPr="001956C1" w:rsidRDefault="001E1329" w:rsidP="001956C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u w:val="single"/>
        </w:rPr>
      </w:pPr>
      <w:r w:rsidRPr="001956C1">
        <w:rPr>
          <w:rFonts w:cstheme="minorHAnsi"/>
          <w:u w:val="single"/>
        </w:rPr>
        <w:t>Pozostałe wymogi formalne</w:t>
      </w:r>
    </w:p>
    <w:p w14:paraId="12331473" w14:textId="22D99AC3" w:rsidR="001E1329" w:rsidRDefault="001E1329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Dowód: Propozyc</w:t>
      </w:r>
      <w:r w:rsidR="001956C1">
        <w:rPr>
          <w:rFonts w:cstheme="minorHAnsi"/>
        </w:rPr>
        <w:t>je układowe i wyniki głosowania</w:t>
      </w:r>
    </w:p>
    <w:p w14:paraId="1112E330" w14:textId="77777777" w:rsidR="001956C1" w:rsidRPr="001956C1" w:rsidRDefault="001956C1" w:rsidP="001956C1">
      <w:pPr>
        <w:spacing w:line="276" w:lineRule="auto"/>
        <w:jc w:val="both"/>
        <w:rPr>
          <w:rFonts w:cstheme="minorHAnsi"/>
        </w:rPr>
      </w:pPr>
    </w:p>
    <w:p w14:paraId="4CA429E3" w14:textId="1A3A17E6" w:rsidR="001E1329" w:rsidRPr="001956C1" w:rsidRDefault="001E1329" w:rsidP="001956C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u w:val="single"/>
        </w:rPr>
      </w:pPr>
      <w:r w:rsidRPr="001956C1">
        <w:rPr>
          <w:rFonts w:cstheme="minorHAnsi"/>
          <w:u w:val="single"/>
        </w:rPr>
        <w:lastRenderedPageBreak/>
        <w:t>Wymogi procesowe</w:t>
      </w:r>
    </w:p>
    <w:p w14:paraId="3439987E" w14:textId="788F1E87" w:rsidR="001E1329" w:rsidRPr="001956C1" w:rsidRDefault="001E1329" w:rsidP="001956C1">
      <w:pPr>
        <w:spacing w:line="276" w:lineRule="auto"/>
        <w:ind w:firstLine="360"/>
        <w:jc w:val="both"/>
        <w:rPr>
          <w:rFonts w:cstheme="minorHAnsi"/>
        </w:rPr>
      </w:pPr>
      <w:r w:rsidRPr="001956C1">
        <w:rPr>
          <w:rFonts w:cstheme="minorHAnsi"/>
        </w:rPr>
        <w:t>Oświadczenie dłużnika o:</w:t>
      </w:r>
    </w:p>
    <w:p w14:paraId="79349A6D" w14:textId="676EC6E7" w:rsidR="001E1329" w:rsidRPr="001956C1" w:rsidRDefault="001E1329" w:rsidP="001956C1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statusie przedsiębiorcy – posiadaniu zdolności restrukturyzacyjnej;</w:t>
      </w:r>
    </w:p>
    <w:p w14:paraId="441CEB5F" w14:textId="529634A7" w:rsidR="001E1329" w:rsidRPr="001956C1" w:rsidRDefault="001E1329" w:rsidP="001956C1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głównym ośrodku podstawowej działalności na terenie RP – potwierdzenie jurysdykcji sądów polskich;</w:t>
      </w:r>
    </w:p>
    <w:p w14:paraId="1FD17CC3" w14:textId="0C118FEF" w:rsidR="001E1329" w:rsidRPr="001956C1" w:rsidRDefault="00DC3B09" w:rsidP="001956C1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nierozpoznawaniu (teraz i w przeszłości) wniosków restrukturyzacyjnych – brak powagi rzeczy osądzonej;</w:t>
      </w:r>
    </w:p>
    <w:p w14:paraId="234A4826" w14:textId="73108FA6" w:rsidR="00DC3B09" w:rsidRPr="001956C1" w:rsidRDefault="00DC3B09" w:rsidP="001956C1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posiadaniu zdolności sądowej i procesowej.</w:t>
      </w:r>
    </w:p>
    <w:p w14:paraId="2AD01CDF" w14:textId="77777777" w:rsidR="00DC3B09" w:rsidRPr="001956C1" w:rsidRDefault="00DC3B09" w:rsidP="001956C1">
      <w:pPr>
        <w:spacing w:line="276" w:lineRule="auto"/>
        <w:jc w:val="both"/>
        <w:rPr>
          <w:rFonts w:cstheme="minorHAnsi"/>
        </w:rPr>
      </w:pPr>
    </w:p>
    <w:p w14:paraId="1302A278" w14:textId="3B913532" w:rsidR="00DC3B09" w:rsidRPr="001956C1" w:rsidRDefault="00DC3B09" w:rsidP="001956C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u w:val="single"/>
        </w:rPr>
      </w:pPr>
      <w:r w:rsidRPr="001956C1">
        <w:rPr>
          <w:rFonts w:cstheme="minorHAnsi"/>
          <w:u w:val="single"/>
        </w:rPr>
        <w:t>Podstawy zatwierdzenia układu</w:t>
      </w:r>
    </w:p>
    <w:p w14:paraId="4CB293AF" w14:textId="77777777" w:rsidR="00DC3B09" w:rsidRPr="001956C1" w:rsidRDefault="00DC3B09" w:rsidP="001956C1">
      <w:pPr>
        <w:pStyle w:val="Akapitzlist"/>
        <w:spacing w:line="276" w:lineRule="auto"/>
        <w:ind w:left="1080"/>
        <w:jc w:val="both"/>
        <w:rPr>
          <w:rFonts w:cstheme="minorHAnsi"/>
        </w:rPr>
      </w:pPr>
    </w:p>
    <w:p w14:paraId="16BC3554" w14:textId="0EF28CD4" w:rsidR="00DC3B09" w:rsidRPr="001956C1" w:rsidRDefault="00DC3B09" w:rsidP="001956C1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Wielość wierzycieli</w:t>
      </w:r>
    </w:p>
    <w:p w14:paraId="74987E0E" w14:textId="0DED4E67" w:rsidR="00DC3B09" w:rsidRPr="001956C1" w:rsidRDefault="00DC3B09" w:rsidP="001956C1">
      <w:pPr>
        <w:spacing w:line="276" w:lineRule="auto"/>
        <w:ind w:left="360"/>
        <w:jc w:val="both"/>
        <w:rPr>
          <w:rFonts w:cstheme="minorHAnsi"/>
        </w:rPr>
      </w:pPr>
      <w:r w:rsidRPr="001956C1">
        <w:rPr>
          <w:rFonts w:cstheme="minorHAnsi"/>
        </w:rPr>
        <w:t>Informacja o liczbie wierzycieli, zgodnie z załączonymi dokumentami.</w:t>
      </w:r>
    </w:p>
    <w:p w14:paraId="2E0EEED6" w14:textId="27AA2445" w:rsidR="00DC3B09" w:rsidRPr="001956C1" w:rsidRDefault="00DC3B09" w:rsidP="001956C1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Zagrożenie niewypłacalnością</w:t>
      </w:r>
    </w:p>
    <w:p w14:paraId="453E2F8D" w14:textId="34B8159D" w:rsidR="00DC3B09" w:rsidRPr="001956C1" w:rsidRDefault="00DC3B09" w:rsidP="001956C1">
      <w:pPr>
        <w:spacing w:line="276" w:lineRule="auto"/>
        <w:ind w:left="360"/>
        <w:jc w:val="both"/>
        <w:rPr>
          <w:rFonts w:cstheme="minorHAnsi"/>
        </w:rPr>
      </w:pPr>
      <w:r w:rsidRPr="001956C1">
        <w:rPr>
          <w:rFonts w:cstheme="minorHAnsi"/>
        </w:rPr>
        <w:t>Opis kondycji finansowej dłużnika.</w:t>
      </w:r>
    </w:p>
    <w:p w14:paraId="43051309" w14:textId="49C394B0" w:rsidR="00DC3B09" w:rsidRPr="001956C1" w:rsidRDefault="00DC3B09" w:rsidP="001956C1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Dzień układowy i propozycje układowe</w:t>
      </w:r>
    </w:p>
    <w:p w14:paraId="2122042B" w14:textId="230EAF25" w:rsidR="00DC3B09" w:rsidRPr="001956C1" w:rsidRDefault="00DC3B09" w:rsidP="001956C1">
      <w:pPr>
        <w:spacing w:line="276" w:lineRule="auto"/>
        <w:ind w:left="360"/>
        <w:jc w:val="both"/>
        <w:rPr>
          <w:rFonts w:cstheme="minorHAnsi"/>
        </w:rPr>
      </w:pPr>
      <w:r w:rsidRPr="001956C1">
        <w:rPr>
          <w:rFonts w:cstheme="minorHAnsi"/>
        </w:rPr>
        <w:t>Oznaczenie daty, na która oblicza się uprawnienia wierzycieli w głosowaniu oraz przedstawione im propozycje.</w:t>
      </w:r>
    </w:p>
    <w:p w14:paraId="5899E5B8" w14:textId="3D94DBD7" w:rsidR="00DC3B09" w:rsidRPr="001956C1" w:rsidRDefault="00DC3B09" w:rsidP="001956C1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>Głosowanie.</w:t>
      </w:r>
    </w:p>
    <w:p w14:paraId="7E0915C3" w14:textId="07CE0222" w:rsidR="00DC3B09" w:rsidRPr="001956C1" w:rsidRDefault="00DC3B09" w:rsidP="001956C1">
      <w:pPr>
        <w:spacing w:line="276" w:lineRule="auto"/>
        <w:ind w:left="360"/>
        <w:jc w:val="both"/>
        <w:rPr>
          <w:rFonts w:cstheme="minorHAnsi"/>
        </w:rPr>
      </w:pPr>
      <w:r w:rsidRPr="001956C1">
        <w:rPr>
          <w:rFonts w:cstheme="minorHAnsi"/>
        </w:rPr>
        <w:t>Opis przeprowadzonego głosowania i jego wyniki.</w:t>
      </w:r>
    </w:p>
    <w:p w14:paraId="57844167" w14:textId="7B02B4AF" w:rsidR="00DC3B09" w:rsidRPr="001956C1" w:rsidRDefault="00DC3B09" w:rsidP="001956C1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 xml:space="preserve">Brak przesłanek negatywnych do zatwierdzenia układu. </w:t>
      </w:r>
    </w:p>
    <w:p w14:paraId="17D900DC" w14:textId="1D3EF325" w:rsidR="00DC3B09" w:rsidRDefault="00DC3B09" w:rsidP="001956C1">
      <w:pPr>
        <w:spacing w:line="276" w:lineRule="auto"/>
        <w:ind w:left="360"/>
        <w:jc w:val="both"/>
        <w:rPr>
          <w:rFonts w:cstheme="minorHAnsi"/>
        </w:rPr>
      </w:pPr>
      <w:r w:rsidRPr="001956C1">
        <w:rPr>
          <w:rFonts w:cstheme="minorHAnsi"/>
        </w:rPr>
        <w:t>Opis kwestii dotyczących wierzytelności spornych, braku pokrzywdzenia wierzycieli oraz zgodności z prawem i możliwości wykonania układu.</w:t>
      </w:r>
    </w:p>
    <w:p w14:paraId="1F16CA5E" w14:textId="77777777" w:rsidR="001956C1" w:rsidRPr="001956C1" w:rsidRDefault="001956C1" w:rsidP="001956C1">
      <w:pPr>
        <w:spacing w:line="276" w:lineRule="auto"/>
        <w:ind w:left="360"/>
        <w:jc w:val="both"/>
        <w:rPr>
          <w:rFonts w:cstheme="minorHAnsi"/>
        </w:rPr>
      </w:pPr>
    </w:p>
    <w:p w14:paraId="79D87637" w14:textId="1F05D6D5" w:rsidR="00DC3B09" w:rsidRPr="001956C1" w:rsidRDefault="00B12C45" w:rsidP="001956C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u w:val="single"/>
        </w:rPr>
      </w:pPr>
      <w:r w:rsidRPr="001956C1">
        <w:rPr>
          <w:rFonts w:cstheme="minorHAnsi"/>
          <w:u w:val="single"/>
        </w:rPr>
        <w:t>Opłata sądowa</w:t>
      </w:r>
    </w:p>
    <w:p w14:paraId="3E0F6DF0" w14:textId="01D29376" w:rsidR="00B12C45" w:rsidRDefault="00B12C45" w:rsidP="001956C1">
      <w:pPr>
        <w:spacing w:line="276" w:lineRule="auto"/>
        <w:ind w:left="708"/>
        <w:jc w:val="both"/>
        <w:rPr>
          <w:rFonts w:cstheme="minorHAnsi"/>
        </w:rPr>
      </w:pPr>
      <w:r w:rsidRPr="001956C1">
        <w:rPr>
          <w:rFonts w:cstheme="minorHAnsi"/>
        </w:rPr>
        <w:t>Wysokość opłaty i podstawa prawna.</w:t>
      </w:r>
    </w:p>
    <w:p w14:paraId="485E385D" w14:textId="77777777" w:rsidR="001956C1" w:rsidRPr="001956C1" w:rsidRDefault="001956C1" w:rsidP="001956C1">
      <w:pPr>
        <w:spacing w:line="276" w:lineRule="auto"/>
        <w:ind w:left="708"/>
        <w:jc w:val="both"/>
        <w:rPr>
          <w:rFonts w:cstheme="minorHAnsi"/>
        </w:rPr>
      </w:pPr>
    </w:p>
    <w:p w14:paraId="7CAFDD88" w14:textId="761C4ED7" w:rsidR="00B12C45" w:rsidRPr="001956C1" w:rsidRDefault="00B12C45" w:rsidP="001956C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u w:val="single"/>
        </w:rPr>
      </w:pPr>
      <w:r w:rsidRPr="001956C1">
        <w:rPr>
          <w:rFonts w:cstheme="minorHAnsi"/>
          <w:u w:val="single"/>
        </w:rPr>
        <w:t>Właściwość sądu</w:t>
      </w:r>
    </w:p>
    <w:p w14:paraId="0FA0F0CB" w14:textId="151C3EEA" w:rsidR="00B12C45" w:rsidRPr="001956C1" w:rsidRDefault="00B12C45" w:rsidP="001956C1">
      <w:pPr>
        <w:spacing w:line="276" w:lineRule="auto"/>
        <w:ind w:left="708"/>
        <w:jc w:val="both"/>
        <w:rPr>
          <w:rFonts w:cstheme="minorHAnsi"/>
        </w:rPr>
      </w:pPr>
      <w:r w:rsidRPr="001956C1">
        <w:rPr>
          <w:rFonts w:cstheme="minorHAnsi"/>
        </w:rPr>
        <w:t>Uzasadnienie</w:t>
      </w:r>
      <w:r w:rsidR="001956C1">
        <w:rPr>
          <w:rFonts w:cstheme="minorHAnsi"/>
        </w:rPr>
        <w:t xml:space="preserve"> wyboru sądu i podstawa prawna.</w:t>
      </w:r>
    </w:p>
    <w:p w14:paraId="082800E6" w14:textId="77777777" w:rsidR="00B12C45" w:rsidRPr="001956C1" w:rsidRDefault="00B12C45" w:rsidP="001956C1">
      <w:pPr>
        <w:spacing w:line="276" w:lineRule="auto"/>
        <w:ind w:left="708"/>
        <w:jc w:val="both"/>
        <w:rPr>
          <w:rFonts w:cstheme="minorHAnsi"/>
        </w:rPr>
      </w:pPr>
    </w:p>
    <w:p w14:paraId="12DA7729" w14:textId="78CE76EB" w:rsidR="00B12C45" w:rsidRPr="001956C1" w:rsidRDefault="00B12C45" w:rsidP="001956C1">
      <w:pPr>
        <w:spacing w:line="276" w:lineRule="auto"/>
        <w:jc w:val="both"/>
        <w:rPr>
          <w:rFonts w:cstheme="minorHAnsi"/>
        </w:rPr>
      </w:pP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</w:r>
      <w:r w:rsidRPr="001956C1">
        <w:rPr>
          <w:rFonts w:cstheme="minorHAnsi"/>
        </w:rPr>
        <w:tab/>
        <w:t xml:space="preserve">           /podpis dłużnika/</w:t>
      </w:r>
    </w:p>
    <w:p w14:paraId="2661C500" w14:textId="0FCF605A" w:rsidR="001956C1" w:rsidRDefault="00B12C45" w:rsidP="001956C1">
      <w:pPr>
        <w:spacing w:line="276" w:lineRule="auto"/>
        <w:jc w:val="both"/>
        <w:rPr>
          <w:rFonts w:cstheme="minorHAnsi"/>
          <w:sz w:val="18"/>
          <w:szCs w:val="18"/>
        </w:rPr>
      </w:pPr>
      <w:r w:rsidRPr="001956C1">
        <w:rPr>
          <w:rFonts w:cstheme="minorHAnsi"/>
          <w:sz w:val="18"/>
          <w:szCs w:val="18"/>
        </w:rPr>
        <w:t>Załączniki:</w:t>
      </w:r>
    </w:p>
    <w:p w14:paraId="0FEA1E44" w14:textId="0F3CA4E7" w:rsidR="0050550C" w:rsidRPr="001956C1" w:rsidRDefault="001956C1" w:rsidP="001956C1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Dowody potwierdzające informacje wskazane powyżej. </w:t>
      </w:r>
      <w:bookmarkStart w:id="0" w:name="_GoBack"/>
      <w:bookmarkEnd w:id="0"/>
    </w:p>
    <w:sectPr w:rsidR="0050550C" w:rsidRPr="0019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E7B"/>
    <w:multiLevelType w:val="hybridMultilevel"/>
    <w:tmpl w:val="455E92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63BF5"/>
    <w:multiLevelType w:val="hybridMultilevel"/>
    <w:tmpl w:val="ABDA8056"/>
    <w:lvl w:ilvl="0" w:tplc="39665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E03"/>
    <w:multiLevelType w:val="hybridMultilevel"/>
    <w:tmpl w:val="81F2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24A3"/>
    <w:multiLevelType w:val="hybridMultilevel"/>
    <w:tmpl w:val="6C9C1A00"/>
    <w:lvl w:ilvl="0" w:tplc="39665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5FF"/>
    <w:multiLevelType w:val="hybridMultilevel"/>
    <w:tmpl w:val="455E92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A7DEC"/>
    <w:multiLevelType w:val="hybridMultilevel"/>
    <w:tmpl w:val="0EEE4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4746"/>
    <w:multiLevelType w:val="hybridMultilevel"/>
    <w:tmpl w:val="BBE0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396D"/>
    <w:multiLevelType w:val="hybridMultilevel"/>
    <w:tmpl w:val="0E088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404A"/>
    <w:multiLevelType w:val="hybridMultilevel"/>
    <w:tmpl w:val="4134F3D8"/>
    <w:lvl w:ilvl="0" w:tplc="39665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2B73"/>
    <w:multiLevelType w:val="hybridMultilevel"/>
    <w:tmpl w:val="87FAF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12A3A"/>
    <w:multiLevelType w:val="hybridMultilevel"/>
    <w:tmpl w:val="699E6C04"/>
    <w:lvl w:ilvl="0" w:tplc="39665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864AA"/>
    <w:multiLevelType w:val="hybridMultilevel"/>
    <w:tmpl w:val="F5AC5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60119"/>
    <w:multiLevelType w:val="hybridMultilevel"/>
    <w:tmpl w:val="6088DCA4"/>
    <w:lvl w:ilvl="0" w:tplc="39665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455C4"/>
    <w:multiLevelType w:val="hybridMultilevel"/>
    <w:tmpl w:val="87FAF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5"/>
    <w:rsid w:val="00072AD4"/>
    <w:rsid w:val="001956C1"/>
    <w:rsid w:val="001E1329"/>
    <w:rsid w:val="00261E85"/>
    <w:rsid w:val="002B6F5B"/>
    <w:rsid w:val="002D165B"/>
    <w:rsid w:val="002D59CF"/>
    <w:rsid w:val="0050550C"/>
    <w:rsid w:val="00516FDD"/>
    <w:rsid w:val="00864CFC"/>
    <w:rsid w:val="008C7A38"/>
    <w:rsid w:val="00A025D2"/>
    <w:rsid w:val="00B12C45"/>
    <w:rsid w:val="00B94EFE"/>
    <w:rsid w:val="00BD44D3"/>
    <w:rsid w:val="00C61A04"/>
    <w:rsid w:val="00CA0F48"/>
    <w:rsid w:val="00CB01E5"/>
    <w:rsid w:val="00DC3B09"/>
    <w:rsid w:val="00E0448F"/>
    <w:rsid w:val="00F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99F2"/>
  <w15:chartTrackingRefBased/>
  <w15:docId w15:val="{0D59770F-BECD-4CC1-9230-750EF761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</dc:creator>
  <cp:keywords/>
  <dc:description/>
  <cp:lastModifiedBy>Adam Pasternak</cp:lastModifiedBy>
  <cp:revision>14</cp:revision>
  <dcterms:created xsi:type="dcterms:W3CDTF">2020-03-23T21:07:00Z</dcterms:created>
  <dcterms:modified xsi:type="dcterms:W3CDTF">2020-04-06T11:24:00Z</dcterms:modified>
</cp:coreProperties>
</file>